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A673CF">
      <w:pPr>
        <w:pStyle w:val="ox-c19398ae7c-msonormal"/>
        <w:shd w:val="clear" w:color="auto" w:fill="FFFFFF"/>
        <w:spacing w:before="0" w:after="0" w:line="340" w:lineRule="atLeast"/>
        <w:ind w:left="567" w:right="1416"/>
        <w:jc w:val="center"/>
        <w:rPr>
          <w:color w:val="000000"/>
        </w:rPr>
      </w:pPr>
      <w:r>
        <w:rPr>
          <w:color w:val="000000"/>
        </w:rPr>
        <w:t>COMUNE DI CHIANNI</w:t>
      </w:r>
    </w:p>
    <w:p w:rsidR="00000000" w:rsidRDefault="00A673CF">
      <w:pPr>
        <w:pStyle w:val="ox-c19398ae7c-msonormal"/>
        <w:shd w:val="clear" w:color="auto" w:fill="FFFFFF"/>
        <w:spacing w:before="0" w:after="0" w:line="340" w:lineRule="atLeast"/>
        <w:ind w:left="567" w:right="1416"/>
        <w:jc w:val="center"/>
        <w:rPr>
          <w:color w:val="000000"/>
        </w:rPr>
      </w:pPr>
      <w:r>
        <w:rPr>
          <w:color w:val="000000"/>
        </w:rPr>
        <w:t>Avviso di indizione della Conferenza di servizi preliminare del 30/06/2017</w:t>
      </w:r>
    </w:p>
    <w:p w:rsidR="00000000" w:rsidRDefault="00A673CF">
      <w:pPr>
        <w:pStyle w:val="ox-c19398ae7c-msonormal"/>
        <w:shd w:val="clear" w:color="auto" w:fill="FFFFFF"/>
        <w:spacing w:before="0" w:after="0" w:line="340" w:lineRule="atLeast"/>
        <w:ind w:left="567" w:right="1416"/>
        <w:jc w:val="center"/>
        <w:rPr>
          <w:color w:val="000000"/>
        </w:rPr>
      </w:pPr>
      <w:r>
        <w:rPr>
          <w:color w:val="000000"/>
        </w:rPr>
        <w:t xml:space="preserve">AOOGRT/331983/P.050.040.020 del 30/06/2017 </w:t>
      </w:r>
    </w:p>
    <w:p w:rsidR="00000000" w:rsidRDefault="00A673CF">
      <w:pPr>
        <w:pStyle w:val="ox-c19398ae7c-msonormal"/>
        <w:shd w:val="clear" w:color="auto" w:fill="FFFFFF"/>
        <w:spacing w:before="0" w:after="0" w:line="340" w:lineRule="atLeast"/>
        <w:ind w:left="567" w:right="1416"/>
        <w:jc w:val="center"/>
        <w:rPr>
          <w:color w:val="000000"/>
        </w:rPr>
      </w:pPr>
    </w:p>
    <w:p w:rsidR="00000000" w:rsidRDefault="00A673CF">
      <w:pPr>
        <w:pStyle w:val="ox-c19398ae7c-msonormal"/>
        <w:shd w:val="clear" w:color="auto" w:fill="FFFFFF"/>
        <w:spacing w:before="0" w:after="0" w:line="340" w:lineRule="atLeast"/>
        <w:ind w:left="567" w:right="1416"/>
        <w:jc w:val="center"/>
        <w:rPr>
          <w:color w:val="000000"/>
        </w:rPr>
      </w:pPr>
    </w:p>
    <w:p w:rsidR="00000000" w:rsidRDefault="00A673CF">
      <w:pPr>
        <w:pStyle w:val="ox-c19398ae7c-msonormal"/>
        <w:shd w:val="clear" w:color="auto" w:fill="FFFFFF"/>
        <w:spacing w:before="0" w:after="0" w:line="340" w:lineRule="atLeast"/>
        <w:ind w:left="567" w:right="1416"/>
        <w:jc w:val="center"/>
        <w:rPr>
          <w:color w:val="000000"/>
        </w:rPr>
      </w:pPr>
      <w:r>
        <w:rPr>
          <w:b/>
          <w:color w:val="000000"/>
        </w:rPr>
        <w:t>Premesso che</w:t>
      </w:r>
    </w:p>
    <w:p w:rsidR="00000000" w:rsidRDefault="00A673CF">
      <w:pPr>
        <w:pStyle w:val="ox-c19398ae7c-msonormal"/>
        <w:numPr>
          <w:ilvl w:val="0"/>
          <w:numId w:val="3"/>
        </w:numPr>
        <w:shd w:val="clear" w:color="auto" w:fill="FFFFFF"/>
        <w:spacing w:before="0" w:after="0" w:line="340" w:lineRule="atLeast"/>
        <w:ind w:left="0" w:right="1416" w:firstLine="0"/>
        <w:jc w:val="both"/>
        <w:rPr>
          <w:color w:val="000000"/>
        </w:rPr>
      </w:pPr>
      <w:r>
        <w:rPr>
          <w:color w:val="000000"/>
        </w:rPr>
        <w:t>Lo scorso 30/06/2017 è stato pubblicato l’avviso di cui sopra e relativo all’indizione di una conferenza</w:t>
      </w:r>
      <w:r>
        <w:rPr>
          <w:color w:val="000000"/>
        </w:rPr>
        <w:t xml:space="preserve"> di servizi preliminare con il seguente oggetto:</w:t>
      </w:r>
    </w:p>
    <w:p w:rsidR="00000000" w:rsidRDefault="00A673CF">
      <w:pPr>
        <w:pStyle w:val="ox-c19398ae7c-msonormal"/>
        <w:numPr>
          <w:ilvl w:val="0"/>
          <w:numId w:val="1"/>
        </w:numPr>
        <w:shd w:val="clear" w:color="auto" w:fill="FFFFFF"/>
        <w:spacing w:before="0" w:after="0" w:line="340" w:lineRule="atLeast"/>
        <w:ind w:left="0" w:right="1416" w:firstLine="0"/>
        <w:jc w:val="both"/>
        <w:rPr>
          <w:color w:val="000000"/>
        </w:rPr>
      </w:pPr>
      <w:r>
        <w:rPr>
          <w:color w:val="000000"/>
        </w:rPr>
        <w:t>“</w:t>
      </w:r>
      <w:r>
        <w:rPr>
          <w:color w:val="000000"/>
        </w:rPr>
        <w:t>la valutazione congiunta dello studio di fattibilità presentato”</w:t>
      </w:r>
    </w:p>
    <w:p w:rsidR="00000000" w:rsidRDefault="00A673CF">
      <w:pPr>
        <w:pStyle w:val="ox-c19398ae7c-msonormal"/>
        <w:numPr>
          <w:ilvl w:val="0"/>
          <w:numId w:val="1"/>
        </w:numPr>
        <w:shd w:val="clear" w:color="auto" w:fill="FFFFFF"/>
        <w:spacing w:before="0" w:after="0" w:line="340" w:lineRule="atLeast"/>
        <w:ind w:left="0" w:right="1416" w:firstLine="0"/>
        <w:jc w:val="both"/>
        <w:rPr>
          <w:color w:val="000000"/>
        </w:rPr>
      </w:pPr>
      <w:r>
        <w:rPr>
          <w:color w:val="000000"/>
        </w:rPr>
        <w:t>“</w:t>
      </w:r>
      <w:r>
        <w:rPr>
          <w:color w:val="000000"/>
        </w:rPr>
        <w:t>l’individuazione delle condizioni per ottenere i necessari pareri, intese, concerti, nulla osta, autorizzazioni, concessioni o altri atti di</w:t>
      </w:r>
      <w:r>
        <w:rPr>
          <w:color w:val="000000"/>
        </w:rPr>
        <w:t xml:space="preserve"> assenso comunque denominati, necessari alla realizzazione del progetto medesimo”.</w:t>
      </w:r>
    </w:p>
    <w:p w:rsidR="00000000" w:rsidRDefault="00A673CF">
      <w:pPr>
        <w:pStyle w:val="ox-c19398ae7c-msonormal"/>
        <w:numPr>
          <w:ilvl w:val="0"/>
          <w:numId w:val="3"/>
        </w:numPr>
        <w:shd w:val="clear" w:color="auto" w:fill="FFFFFF"/>
        <w:spacing w:before="0" w:after="0" w:line="340" w:lineRule="atLeast"/>
        <w:ind w:left="0" w:right="1416" w:firstLine="0"/>
        <w:jc w:val="both"/>
        <w:rPr>
          <w:color w:val="000000"/>
        </w:rPr>
      </w:pPr>
      <w:r>
        <w:rPr>
          <w:color w:val="000000"/>
        </w:rPr>
        <w:t>Con il presente documento, l’Amministrazione Comunale di Chianni intende presentare le proprie determinazioni al riguardo come concesso dalla vigente normativa.</w:t>
      </w:r>
    </w:p>
    <w:p w:rsidR="00000000" w:rsidRDefault="00A673CF">
      <w:pPr>
        <w:pStyle w:val="ox-c19398ae7c-msonormal"/>
        <w:numPr>
          <w:ilvl w:val="0"/>
          <w:numId w:val="3"/>
        </w:numPr>
        <w:shd w:val="clear" w:color="auto" w:fill="FFFFFF"/>
        <w:spacing w:before="0" w:after="0" w:line="340" w:lineRule="atLeast"/>
        <w:ind w:left="0" w:right="1416" w:firstLine="0"/>
        <w:jc w:val="both"/>
        <w:rPr>
          <w:color w:val="000000"/>
        </w:rPr>
      </w:pPr>
      <w:r>
        <w:rPr>
          <w:color w:val="000000"/>
        </w:rPr>
        <w:t>In primo luo</w:t>
      </w:r>
      <w:r>
        <w:rPr>
          <w:color w:val="000000"/>
        </w:rPr>
        <w:t>go, numerosi sono i dubbi sulla</w:t>
      </w:r>
      <w:r>
        <w:rPr>
          <w:rFonts w:ascii="Helvetica" w:hAnsi="Helvetica" w:cs="Helvetica"/>
          <w:color w:val="000000"/>
        </w:rPr>
        <w:t xml:space="preserve"> </w:t>
      </w:r>
      <w:r>
        <w:rPr>
          <w:color w:val="000000"/>
        </w:rPr>
        <w:t>legittimità del provvedimento della Regione che ha indetto la conferenza di servizi preliminare (art. 14 comma 3 Legge 241/1990) con riferimento all’istanza presentata da NSA.</w:t>
      </w:r>
    </w:p>
    <w:p w:rsidR="00000000" w:rsidRDefault="00A673CF">
      <w:pPr>
        <w:pStyle w:val="ox-c19398ae7c-msonormal"/>
        <w:numPr>
          <w:ilvl w:val="0"/>
          <w:numId w:val="3"/>
        </w:numPr>
        <w:shd w:val="clear" w:color="auto" w:fill="FFFFFF"/>
        <w:spacing w:before="0" w:after="0" w:line="340" w:lineRule="atLeast"/>
        <w:ind w:left="0" w:right="1416" w:firstLine="0"/>
        <w:jc w:val="both"/>
        <w:rPr>
          <w:color w:val="000000"/>
        </w:rPr>
      </w:pPr>
      <w:r>
        <w:rPr>
          <w:color w:val="000000"/>
        </w:rPr>
        <w:t>Tale provvedimento della Regione desta alcune pe</w:t>
      </w:r>
      <w:r>
        <w:rPr>
          <w:color w:val="000000"/>
        </w:rPr>
        <w:t>rplessità tenendo conto che era stata adottata, nei confronti del gestore, una diffida ai sensi dell’art. 208 comma 13 D.Lgs. 152/2006 affinché, oltre alla mezza in sicurezza, venisse data attuazione al progetto </w:t>
      </w:r>
      <w:r>
        <w:rPr>
          <w:color w:val="000000"/>
          <w:u w:val="single"/>
        </w:rPr>
        <w:t>già autorizzato</w:t>
      </w:r>
      <w:r>
        <w:rPr>
          <w:color w:val="000000"/>
        </w:rPr>
        <w:t> dalla Provincia nel 2014.</w:t>
      </w:r>
      <w:r>
        <w:rPr>
          <w:rFonts w:ascii="Helvetica" w:hAnsi="Helvetica" w:cs="Helvetica"/>
          <w:color w:val="000000"/>
        </w:rPr>
        <w:t> </w:t>
      </w:r>
    </w:p>
    <w:p w:rsidR="00000000" w:rsidRDefault="00A673CF">
      <w:pPr>
        <w:pStyle w:val="ox-c19398ae7c-msonormal"/>
        <w:numPr>
          <w:ilvl w:val="0"/>
          <w:numId w:val="3"/>
        </w:numPr>
        <w:shd w:val="clear" w:color="auto" w:fill="FFFFFF"/>
        <w:spacing w:before="0" w:after="0" w:line="340" w:lineRule="atLeast"/>
        <w:ind w:left="0" w:right="1416" w:firstLine="0"/>
        <w:jc w:val="both"/>
        <w:rPr>
          <w:color w:val="000000"/>
        </w:rPr>
      </w:pPr>
      <w:r>
        <w:rPr>
          <w:color w:val="000000"/>
        </w:rPr>
        <w:t>A</w:t>
      </w:r>
      <w:r>
        <w:rPr>
          <w:color w:val="000000"/>
        </w:rPr>
        <w:t xml:space="preserve"> tal fine appare necessario brevemente ripercorrere l’iter degli ultimi mesi. </w:t>
      </w:r>
    </w:p>
    <w:p w:rsidR="00000000" w:rsidRDefault="00A673CF">
      <w:pPr>
        <w:pStyle w:val="ox-c19398ae7c-msonormal"/>
        <w:numPr>
          <w:ilvl w:val="0"/>
          <w:numId w:val="2"/>
        </w:numPr>
        <w:shd w:val="clear" w:color="auto" w:fill="FFFFFF"/>
        <w:spacing w:before="0" w:after="0" w:line="340" w:lineRule="atLeast"/>
        <w:ind w:left="0" w:right="1416" w:firstLine="0"/>
        <w:jc w:val="both"/>
        <w:rPr>
          <w:color w:val="000000"/>
        </w:rPr>
      </w:pPr>
      <w:r>
        <w:rPr>
          <w:color w:val="000000"/>
        </w:rPr>
        <w:t>Lo scorso 6 Dicembre la regione Toscana ha formalmente diffidato NSA invitandola, nel termine di 15 giorni, ad adempiere a tutti quegli interventi necessari e propedeutici per l</w:t>
      </w:r>
      <w:r>
        <w:rPr>
          <w:color w:val="000000"/>
        </w:rPr>
        <w:t>’avvio del progetto autorizzato</w:t>
      </w:r>
    </w:p>
    <w:p w:rsidR="00000000" w:rsidRDefault="00A673CF">
      <w:pPr>
        <w:pStyle w:val="ox-c19398ae7c-msonormal"/>
        <w:numPr>
          <w:ilvl w:val="0"/>
          <w:numId w:val="2"/>
        </w:numPr>
        <w:shd w:val="clear" w:color="auto" w:fill="FFFFFF"/>
        <w:spacing w:before="0" w:after="0" w:line="340" w:lineRule="atLeast"/>
        <w:ind w:left="0" w:right="1416" w:firstLine="0"/>
        <w:jc w:val="both"/>
        <w:rPr>
          <w:color w:val="000000"/>
        </w:rPr>
      </w:pPr>
      <w:r>
        <w:rPr>
          <w:color w:val="000000"/>
        </w:rPr>
        <w:t>Il successivo 27 Dicembre, il Comune scrivente chiede agli Enti preposti l’esito della diffida. Nessuna risposta</w:t>
      </w:r>
    </w:p>
    <w:p w:rsidR="00000000" w:rsidRDefault="00A673CF">
      <w:pPr>
        <w:pStyle w:val="ox-c19398ae7c-msonormal"/>
        <w:numPr>
          <w:ilvl w:val="0"/>
          <w:numId w:val="2"/>
        </w:numPr>
        <w:shd w:val="clear" w:color="auto" w:fill="FFFFFF"/>
        <w:spacing w:before="0" w:after="0" w:line="340" w:lineRule="atLeast"/>
        <w:ind w:left="0" w:right="1416" w:firstLine="0"/>
        <w:jc w:val="both"/>
        <w:rPr>
          <w:color w:val="000000"/>
        </w:rPr>
      </w:pPr>
      <w:r>
        <w:rPr>
          <w:color w:val="000000"/>
        </w:rPr>
        <w:t>Il 24 Gennaio 2017, nel corso di un incontro tenutosi a Livorno, l’Amministrazione viene a conoscenza di una pr</w:t>
      </w:r>
      <w:r>
        <w:rPr>
          <w:color w:val="000000"/>
        </w:rPr>
        <w:t xml:space="preserve">oroga (irrituale ed inammissibile) concessa ad NSA e relativa al termine per adempiere. </w:t>
      </w:r>
    </w:p>
    <w:p w:rsidR="00000000" w:rsidRDefault="00A673CF">
      <w:pPr>
        <w:pStyle w:val="ox-c19398ae7c-msonormal"/>
        <w:numPr>
          <w:ilvl w:val="0"/>
          <w:numId w:val="2"/>
        </w:numPr>
        <w:shd w:val="clear" w:color="auto" w:fill="FFFFFF"/>
        <w:spacing w:before="0" w:after="0" w:line="340" w:lineRule="atLeast"/>
        <w:ind w:left="0" w:right="1416" w:firstLine="0"/>
        <w:jc w:val="both"/>
        <w:rPr>
          <w:color w:val="000000"/>
        </w:rPr>
      </w:pPr>
      <w:r>
        <w:rPr>
          <w:color w:val="000000"/>
        </w:rPr>
        <w:t xml:space="preserve">Si susseguono incontri nei quali ARPAT continua ad evidenziare la gravità delle problematiche relative alla sicurezza del sito della Grillaia </w:t>
      </w:r>
    </w:p>
    <w:p w:rsidR="00000000" w:rsidRDefault="00A673CF">
      <w:pPr>
        <w:pStyle w:val="ox-c19398ae7c-msonormal"/>
        <w:numPr>
          <w:ilvl w:val="0"/>
          <w:numId w:val="2"/>
        </w:numPr>
        <w:shd w:val="clear" w:color="auto" w:fill="FFFFFF"/>
        <w:spacing w:before="0" w:after="0" w:line="340" w:lineRule="atLeast"/>
        <w:ind w:left="0" w:right="1416" w:firstLine="0"/>
        <w:jc w:val="both"/>
        <w:rPr>
          <w:color w:val="000000"/>
        </w:rPr>
      </w:pPr>
      <w:r>
        <w:rPr>
          <w:color w:val="000000"/>
        </w:rPr>
        <w:t>Il 23 Marzo la Regione d</w:t>
      </w:r>
      <w:r>
        <w:rPr>
          <w:color w:val="000000"/>
        </w:rPr>
        <w:t>iffida nuovamente NSA, nonostante in realtà avrebbe dovuto procedere con la revoca visto il mancato adempimento nel termine iniziale e neanche in quello (tacitamente) prorogato.</w:t>
      </w:r>
    </w:p>
    <w:p w:rsidR="00000000" w:rsidRDefault="00A673CF">
      <w:pPr>
        <w:pStyle w:val="ox-c19398ae7c-msonormal"/>
        <w:shd w:val="clear" w:color="auto" w:fill="FFFFFF"/>
        <w:spacing w:before="0" w:after="0" w:line="340" w:lineRule="atLeast"/>
        <w:ind w:right="1416"/>
        <w:jc w:val="both"/>
        <w:rPr>
          <w:color w:val="000000"/>
        </w:rPr>
      </w:pPr>
    </w:p>
    <w:p w:rsidR="00000000" w:rsidRDefault="00A673CF">
      <w:pPr>
        <w:pStyle w:val="ox-c19398ae7c-msonormal"/>
        <w:numPr>
          <w:ilvl w:val="0"/>
          <w:numId w:val="4"/>
        </w:numPr>
        <w:shd w:val="clear" w:color="auto" w:fill="FFFFFF"/>
        <w:spacing w:before="0" w:after="0" w:line="340" w:lineRule="atLeast"/>
        <w:ind w:left="0" w:right="1416" w:firstLine="0"/>
        <w:jc w:val="both"/>
        <w:rPr>
          <w:b/>
          <w:color w:val="000000"/>
        </w:rPr>
      </w:pPr>
      <w:r>
        <w:rPr>
          <w:color w:val="000000"/>
        </w:rPr>
        <w:t>Arriviamo pertanto allo scorso 30 Giugno data in cui NSA presenta una relazio</w:t>
      </w:r>
      <w:r>
        <w:rPr>
          <w:color w:val="000000"/>
        </w:rPr>
        <w:t xml:space="preserve">ne dello stato dei luoghi e delle attività poste in essere che consentono alla Regione di ritenere adempiuta la diffida. </w:t>
      </w:r>
    </w:p>
    <w:p w:rsidR="00000000" w:rsidRDefault="00A673CF">
      <w:pPr>
        <w:pStyle w:val="ox-c19398ae7c-msonormal"/>
        <w:shd w:val="clear" w:color="auto" w:fill="FFFFFF"/>
        <w:spacing w:before="0" w:after="0" w:line="340" w:lineRule="atLeast"/>
        <w:ind w:left="567" w:right="1416"/>
        <w:jc w:val="center"/>
        <w:rPr>
          <w:color w:val="000000"/>
        </w:rPr>
      </w:pPr>
      <w:r>
        <w:rPr>
          <w:b/>
          <w:color w:val="000000"/>
        </w:rPr>
        <w:t xml:space="preserve">Visto che </w:t>
      </w:r>
    </w:p>
    <w:p w:rsidR="00000000" w:rsidRDefault="00A673CF">
      <w:pPr>
        <w:pStyle w:val="ox-c19398ae7c-msonormal"/>
        <w:numPr>
          <w:ilvl w:val="0"/>
          <w:numId w:val="4"/>
        </w:numPr>
        <w:shd w:val="clear" w:color="auto" w:fill="FFFFFF"/>
        <w:spacing w:before="0" w:after="0" w:line="340" w:lineRule="atLeast"/>
        <w:ind w:left="0" w:right="1416" w:firstLine="0"/>
        <w:jc w:val="both"/>
        <w:rPr>
          <w:color w:val="000000"/>
        </w:rPr>
      </w:pPr>
      <w:r>
        <w:rPr>
          <w:color w:val="000000"/>
        </w:rPr>
        <w:lastRenderedPageBreak/>
        <w:t>le Amministrazioni coinvolte sono ancora in attesa di conoscere l’esito della prima autorizzazione del 2014 succitata, ogge</w:t>
      </w:r>
      <w:r>
        <w:rPr>
          <w:color w:val="000000"/>
        </w:rPr>
        <w:t>tto della diffida dello scorso 23 Marzo. Tale procedimento si è concluso? L’autorizzazione è ancora valida? A tal riguardo comunichiamo che stiamo ancora valutando la legittimità dell’intero procedimento e ci riserviamo sin d’ora di integrare</w:t>
      </w:r>
    </w:p>
    <w:p w:rsidR="00000000" w:rsidRDefault="00A673CF">
      <w:pPr>
        <w:pStyle w:val="ox-c19398ae7c-msonormal"/>
        <w:numPr>
          <w:ilvl w:val="0"/>
          <w:numId w:val="4"/>
        </w:numPr>
        <w:shd w:val="clear" w:color="auto" w:fill="FFFFFF"/>
        <w:spacing w:before="0" w:after="0" w:line="340" w:lineRule="atLeast"/>
        <w:ind w:left="0" w:right="1416" w:firstLine="0"/>
        <w:jc w:val="both"/>
        <w:rPr>
          <w:color w:val="000000"/>
        </w:rPr>
      </w:pPr>
      <w:r>
        <w:rPr>
          <w:color w:val="000000"/>
        </w:rPr>
        <w:t>Il secondo pr</w:t>
      </w:r>
      <w:r>
        <w:rPr>
          <w:color w:val="000000"/>
        </w:rPr>
        <w:t>ogetto, oggetto dell’avviso, presenta un iter indubbiamente anomalo ed irrituale</w:t>
      </w:r>
    </w:p>
    <w:p w:rsidR="00000000" w:rsidRDefault="00A673CF">
      <w:pPr>
        <w:pStyle w:val="ox-c19398ae7c-msonormal"/>
        <w:numPr>
          <w:ilvl w:val="0"/>
          <w:numId w:val="4"/>
        </w:numPr>
        <w:shd w:val="clear" w:color="auto" w:fill="FFFFFF"/>
        <w:spacing w:before="0" w:after="0" w:line="340" w:lineRule="atLeast"/>
        <w:ind w:left="0" w:right="1416" w:firstLine="0"/>
        <w:jc w:val="both"/>
        <w:rPr>
          <w:color w:val="000000"/>
        </w:rPr>
      </w:pPr>
      <w:r>
        <w:rPr>
          <w:color w:val="000000"/>
        </w:rPr>
        <w:t xml:space="preserve">Le Amministrazioni comunali di Terricciola e Lajatico, da sempre presenti e coinvolte in tutte le varie fasi della vicenda della chiusura e messa in sicurezza della discarica </w:t>
      </w:r>
      <w:r>
        <w:rPr>
          <w:color w:val="000000"/>
        </w:rPr>
        <w:t>della Grillaia (a partire dal 1998, durante le varie Conferenze di servizi, riunioni, incontri in Regione e Provincia fino alla firma del Protocollo di Intesa del 2014) non sono state chiamate. Rileviamo sin d’ora la totale illegittimità della mancata comu</w:t>
      </w:r>
      <w:r>
        <w:rPr>
          <w:color w:val="000000"/>
        </w:rPr>
        <w:t>nicazione ai Comuni di Terricciola e Lajatico ed al riguardo chiediamo un nuovo avviso e nuovi termini per consentire anche a loro di prendere parte all’intero iter.</w:t>
      </w:r>
    </w:p>
    <w:p w:rsidR="00000000" w:rsidRDefault="00A673CF">
      <w:pPr>
        <w:pStyle w:val="ox-c19398ae7c-msonormal"/>
        <w:numPr>
          <w:ilvl w:val="0"/>
          <w:numId w:val="4"/>
        </w:numPr>
        <w:shd w:val="clear" w:color="auto" w:fill="FFFFFF"/>
        <w:spacing w:before="0" w:after="0" w:line="340" w:lineRule="atLeast"/>
        <w:ind w:left="0" w:right="1416" w:firstLine="0"/>
        <w:jc w:val="both"/>
        <w:rPr>
          <w:color w:val="000000"/>
        </w:rPr>
      </w:pPr>
      <w:r>
        <w:rPr>
          <w:color w:val="000000"/>
        </w:rPr>
        <w:t>Il procedimento è stato avviato durante i mesi estivi, periodo che rende particolarmente d</w:t>
      </w:r>
      <w:r>
        <w:rPr>
          <w:color w:val="000000"/>
        </w:rPr>
        <w:t>ifficoltoso lo studio e l’elaborazione di qualsivoglia documento strutturato</w:t>
      </w:r>
    </w:p>
    <w:p w:rsidR="00000000" w:rsidRDefault="00A673CF">
      <w:pPr>
        <w:pStyle w:val="ox-c19398ae7c-msonormal"/>
        <w:numPr>
          <w:ilvl w:val="0"/>
          <w:numId w:val="4"/>
        </w:numPr>
        <w:shd w:val="clear" w:color="auto" w:fill="FFFFFF"/>
        <w:spacing w:before="0" w:after="0" w:line="340" w:lineRule="atLeast"/>
        <w:ind w:left="0" w:right="1416" w:firstLine="0"/>
        <w:jc w:val="both"/>
        <w:rPr>
          <w:color w:val="000000"/>
        </w:rPr>
      </w:pPr>
      <w:r>
        <w:rPr>
          <w:color w:val="000000"/>
        </w:rPr>
        <w:t>In merito allo studio di fattibilità non possiamo che ritenere il nuovo progetto totalmente peggiorativo visto che il materiale che dovrà essere conferito è costitu</w:t>
      </w:r>
      <w:bookmarkStart w:id="0" w:name="_GoBack"/>
      <w:bookmarkEnd w:id="0"/>
      <w:r>
        <w:rPr>
          <w:color w:val="000000"/>
        </w:rPr>
        <w:t>ito da “materia</w:t>
      </w:r>
      <w:r>
        <w:rPr>
          <w:color w:val="000000"/>
        </w:rPr>
        <w:t>li da costruzione contenenti amianto” codice 17.06.05 ed è quindi e senza dubbio materiale qualificabile come pericoloso. Si ritiene in particolare che il tipo di terreno, la struttura morfologica del territorio, l'attuale stato di conservazione della disc</w:t>
      </w:r>
      <w:r>
        <w:rPr>
          <w:color w:val="000000"/>
        </w:rPr>
        <w:t>arica non siano affatto idonei a tale soluzione. Si richiedono pertanto nuovi e più approfonditi studi in materia. Si aggiunge che il territorio in questione, a vocazione ormai agricola e turistica, ha subito il peso enorme di una discarica della dimension</w:t>
      </w:r>
      <w:r>
        <w:rPr>
          <w:color w:val="000000"/>
        </w:rPr>
        <w:t>i di quella in questione, con note e documentate difficoltà a livello sociale ed economico, che rendono impossibile insistere nel soffocare un simile territorio. Gli effetti che deriverebbero sulle attività commerciale e produttive della zona sarebbe enorm</w:t>
      </w:r>
      <w:r>
        <w:rPr>
          <w:color w:val="000000"/>
        </w:rPr>
        <w:t xml:space="preserve">i e negative, con implicazioni sullo sviluppo economico, sociale e demografico di piccoli Comuni, che in assenza di un serio, duraturo e autonomo sviluppo sarebbero destinati alla sostanziale scomparsa. </w:t>
      </w:r>
    </w:p>
    <w:p w:rsidR="00000000" w:rsidRDefault="00A673CF">
      <w:pPr>
        <w:pStyle w:val="ox-c19398ae7c-msonormal"/>
        <w:numPr>
          <w:ilvl w:val="0"/>
          <w:numId w:val="4"/>
        </w:numPr>
        <w:shd w:val="clear" w:color="auto" w:fill="FFFFFF"/>
        <w:spacing w:before="0" w:after="0" w:line="340" w:lineRule="atLeast"/>
        <w:ind w:left="0" w:right="1416" w:firstLine="0"/>
        <w:jc w:val="both"/>
        <w:rPr>
          <w:color w:val="000000"/>
        </w:rPr>
      </w:pPr>
      <w:r>
        <w:rPr>
          <w:color w:val="000000"/>
        </w:rPr>
        <w:t>Alla luce di quanto sopra detto il Comune si riserva</w:t>
      </w:r>
      <w:r>
        <w:rPr>
          <w:color w:val="000000"/>
        </w:rPr>
        <w:t xml:space="preserve"> ogni integrazione, di carattere procedurale e tecnica.</w:t>
      </w:r>
    </w:p>
    <w:p w:rsidR="00000000" w:rsidRDefault="00A673CF">
      <w:pPr>
        <w:pStyle w:val="ox-c19398ae7c-msonormal"/>
        <w:shd w:val="clear" w:color="auto" w:fill="FFFFFF"/>
        <w:spacing w:before="0" w:after="0" w:line="340" w:lineRule="atLeast"/>
        <w:ind w:left="567" w:right="1416"/>
        <w:jc w:val="both"/>
        <w:rPr>
          <w:color w:val="000000"/>
        </w:rPr>
      </w:pPr>
    </w:p>
    <w:p w:rsidR="00000000" w:rsidRDefault="00A673CF">
      <w:pPr>
        <w:pStyle w:val="ox-c19398ae7c-msonormal"/>
        <w:shd w:val="clear" w:color="auto" w:fill="FFFFFF"/>
        <w:spacing w:before="0" w:after="0" w:line="340" w:lineRule="atLeast"/>
        <w:ind w:left="567" w:right="1416"/>
        <w:jc w:val="center"/>
        <w:rPr>
          <w:color w:val="000000"/>
          <w:u w:val="single"/>
        </w:rPr>
      </w:pPr>
      <w:r>
        <w:rPr>
          <w:b/>
          <w:color w:val="000000"/>
        </w:rPr>
        <w:t>Conclusioni</w:t>
      </w:r>
    </w:p>
    <w:p w:rsidR="00000000" w:rsidRDefault="00A673CF">
      <w:pPr>
        <w:pStyle w:val="ox-c19398ae7c-msonormal"/>
        <w:shd w:val="clear" w:color="auto" w:fill="FFFFFF"/>
        <w:spacing w:before="0" w:after="0" w:line="340" w:lineRule="atLeast"/>
        <w:ind w:left="567" w:right="1416"/>
        <w:jc w:val="both"/>
        <w:rPr>
          <w:color w:val="000000"/>
        </w:rPr>
      </w:pPr>
      <w:r>
        <w:rPr>
          <w:color w:val="000000"/>
          <w:u w:val="single"/>
        </w:rPr>
        <w:t>1) In via preliminare</w:t>
      </w:r>
      <w:r>
        <w:rPr>
          <w:color w:val="000000"/>
        </w:rPr>
        <w:t xml:space="preserve"> si eccepisce l'illegittimità del procedimento seguito che viola il disposto del protocollo di intesa tra Regione e Comuni di Chianni, Lajatico e Terricciola e la Pro</w:t>
      </w:r>
      <w:r>
        <w:rPr>
          <w:color w:val="000000"/>
        </w:rPr>
        <w:t>vincia di Pisa, di cui alla delibera giunta regionale n. 20/2014, non essendo stati coinvolti i Comuni di Lajatico e Terricciola nel presente procedimento; in particolare si segnala:</w:t>
      </w:r>
    </w:p>
    <w:p w:rsidR="00000000" w:rsidRDefault="00A673CF">
      <w:pPr>
        <w:pStyle w:val="ox-c19398ae7c-msonormal"/>
        <w:shd w:val="clear" w:color="auto" w:fill="FFFFFF"/>
        <w:spacing w:before="0" w:after="0" w:line="340" w:lineRule="atLeast"/>
        <w:ind w:left="567" w:right="1416"/>
        <w:jc w:val="both"/>
        <w:rPr>
          <w:color w:val="000000"/>
        </w:rPr>
      </w:pPr>
      <w:r>
        <w:rPr>
          <w:color w:val="000000"/>
        </w:rPr>
        <w:lastRenderedPageBreak/>
        <w:t xml:space="preserve">a) che ai sensi del medesimo protocollo d'intesa i comuni sopra indicati </w:t>
      </w:r>
      <w:r>
        <w:rPr>
          <w:color w:val="000000"/>
        </w:rPr>
        <w:t>vengono qualificati dalla Regione come portatori di un'interesse giuridicamente rilevante, che pertanto legittima e anzi obbliga alla partecipazione al procedimento amministrativo, anche in relazione all'art. 8, L 241/1990;</w:t>
      </w:r>
    </w:p>
    <w:p w:rsidR="00000000" w:rsidRDefault="00A673CF">
      <w:pPr>
        <w:pStyle w:val="ox-c19398ae7c-msonormal"/>
        <w:shd w:val="clear" w:color="auto" w:fill="FFFFFF"/>
        <w:spacing w:before="0" w:after="0" w:line="340" w:lineRule="atLeast"/>
        <w:ind w:left="567" w:right="1416"/>
        <w:jc w:val="both"/>
        <w:rPr>
          <w:color w:val="000000"/>
        </w:rPr>
      </w:pPr>
      <w:r>
        <w:rPr>
          <w:color w:val="000000"/>
        </w:rPr>
        <w:t xml:space="preserve">b) che la Regione ha comunicato </w:t>
      </w:r>
      <w:r>
        <w:rPr>
          <w:color w:val="000000"/>
        </w:rPr>
        <w:t>al Comune di Chianni l'avvio del procediment</w:t>
      </w:r>
      <w:r>
        <w:rPr>
          <w:color w:val="000000"/>
        </w:rPr>
        <w:t>o (prot.1738 del 1.7.2017) e</w:t>
      </w:r>
      <w:r>
        <w:rPr>
          <w:color w:val="000000"/>
        </w:rPr>
        <w:t xml:space="preserve"> che tale metodo utilizzato dalla Regione non è stato utilizzato per gli altri Comuni, che quindi hanno solo occasionalmente e successivamente conosciuto l'esistenza del procedimento;</w:t>
      </w:r>
    </w:p>
    <w:p w:rsidR="00000000" w:rsidRDefault="00A673CF">
      <w:pPr>
        <w:pStyle w:val="ox-c19398ae7c-msonormal"/>
        <w:shd w:val="clear" w:color="auto" w:fill="FFFFFF"/>
        <w:spacing w:before="0" w:after="0" w:line="340" w:lineRule="atLeast"/>
        <w:ind w:left="567" w:right="1416"/>
        <w:jc w:val="both"/>
        <w:rPr>
          <w:color w:val="000000"/>
        </w:rPr>
      </w:pPr>
      <w:r>
        <w:rPr>
          <w:color w:val="000000"/>
        </w:rPr>
        <w:t>b) che comunque l'art. 3 del protocollo impegna tutte le parti a trovare soluzioni condivise per annullare il conferimento di rifiuti e giungere alla chiusura della discarica (art. 2). Trattasi di obbligo che la Regione ha assunto e del quale è evidente la</w:t>
      </w:r>
      <w:r>
        <w:rPr>
          <w:color w:val="000000"/>
        </w:rPr>
        <w:t xml:space="preserve"> violazione considerando la mancata comunicazione di avvio del procedimento ai Comuni interessati ha reso impossibile la loro tempestiva e consapevole partecipazione.</w:t>
      </w:r>
    </w:p>
    <w:p w:rsidR="00000000" w:rsidRDefault="00A673CF">
      <w:pPr>
        <w:pStyle w:val="ox-c19398ae7c-msonormal"/>
        <w:shd w:val="clear" w:color="auto" w:fill="FFFFFF"/>
        <w:spacing w:before="0" w:after="0" w:line="340" w:lineRule="atLeast"/>
        <w:ind w:left="567" w:right="1416"/>
        <w:jc w:val="both"/>
        <w:rPr>
          <w:color w:val="000000"/>
        </w:rPr>
      </w:pPr>
      <w:r>
        <w:rPr>
          <w:color w:val="000000"/>
        </w:rPr>
        <w:t>c) è altresì evidente la totale violazione del principio di leale collaborazione istituzi</w:t>
      </w:r>
      <w:r>
        <w:rPr>
          <w:color w:val="000000"/>
        </w:rPr>
        <w:t>onale, più volte ribadito dalla giurisprudenza costituzionale, nell'esercizio condiviso delle funzioni amministrative.</w:t>
      </w:r>
    </w:p>
    <w:p w:rsidR="00000000" w:rsidRDefault="00A673CF">
      <w:pPr>
        <w:pStyle w:val="ox-c19398ae7c-msonormal"/>
        <w:shd w:val="clear" w:color="auto" w:fill="FFFFFF"/>
        <w:spacing w:before="0" w:after="0" w:line="340" w:lineRule="atLeast"/>
        <w:ind w:left="567" w:right="1416"/>
        <w:jc w:val="both"/>
        <w:rPr>
          <w:color w:val="000000"/>
          <w:u w:val="single"/>
        </w:rPr>
      </w:pPr>
      <w:r>
        <w:rPr>
          <w:color w:val="000000"/>
        </w:rPr>
        <w:t>Per l'effetto di quanto sopra detto chiediamo che la comunicazione di avvio del procedimento e/o ogni altra comunicazione sia inviata anc</w:t>
      </w:r>
      <w:r>
        <w:rPr>
          <w:color w:val="000000"/>
        </w:rPr>
        <w:t>he ai Comuni di Lajatico e Terricciola, rimettendo tutti i Comuni in termine rispetto al presente procedimento.</w:t>
      </w:r>
    </w:p>
    <w:p w:rsidR="00000000" w:rsidRDefault="00A673CF">
      <w:pPr>
        <w:pStyle w:val="ox-c19398ae7c-msonormal"/>
        <w:shd w:val="clear" w:color="auto" w:fill="FFFFFF"/>
        <w:spacing w:before="0" w:after="0" w:line="340" w:lineRule="atLeast"/>
        <w:ind w:left="567" w:right="1416"/>
        <w:jc w:val="both"/>
        <w:rPr>
          <w:color w:val="000000"/>
          <w:u w:val="single"/>
        </w:rPr>
      </w:pPr>
      <w:r>
        <w:rPr>
          <w:color w:val="000000"/>
          <w:u w:val="single"/>
        </w:rPr>
        <w:t>2) In via preliminare</w:t>
      </w:r>
      <w:r>
        <w:rPr>
          <w:color w:val="000000"/>
        </w:rPr>
        <w:t xml:space="preserve"> si chiede di conoscere l’esito dell’autorizzazione rilasciata nei confronti di NSA nel 2014 e delle diffide inviate succes</w:t>
      </w:r>
      <w:r>
        <w:rPr>
          <w:color w:val="000000"/>
        </w:rPr>
        <w:t>sivamente dalla Regione;</w:t>
      </w:r>
    </w:p>
    <w:p w:rsidR="00000000" w:rsidRDefault="00A673CF">
      <w:pPr>
        <w:pStyle w:val="ox-c19398ae7c-msonormal"/>
        <w:shd w:val="clear" w:color="auto" w:fill="FFFFFF"/>
        <w:spacing w:before="0" w:after="0" w:line="340" w:lineRule="atLeast"/>
        <w:ind w:left="567" w:right="1416"/>
        <w:jc w:val="both"/>
        <w:rPr>
          <w:color w:val="000000"/>
        </w:rPr>
      </w:pPr>
      <w:r>
        <w:rPr>
          <w:color w:val="000000"/>
          <w:u w:val="single"/>
        </w:rPr>
        <w:t xml:space="preserve">3) Nel merito </w:t>
      </w:r>
      <w:r>
        <w:rPr>
          <w:color w:val="000000"/>
        </w:rPr>
        <w:t>ribadiamo:</w:t>
      </w:r>
    </w:p>
    <w:p w:rsidR="00000000" w:rsidRDefault="00A673CF">
      <w:pPr>
        <w:pStyle w:val="ox-c19398ae7c-msonormal"/>
        <w:shd w:val="clear" w:color="auto" w:fill="FFFFFF"/>
        <w:spacing w:before="0" w:after="0" w:line="340" w:lineRule="atLeast"/>
        <w:ind w:left="567" w:right="1416"/>
        <w:jc w:val="both"/>
        <w:rPr>
          <w:color w:val="000000"/>
        </w:rPr>
      </w:pPr>
      <w:r>
        <w:rPr>
          <w:color w:val="000000"/>
        </w:rPr>
        <w:t>a) la totale opposizione al progetto presentato perché peggiorativo e dannoso rispetto al procedente;</w:t>
      </w:r>
    </w:p>
    <w:p w:rsidR="00000000" w:rsidRDefault="00A673CF">
      <w:pPr>
        <w:pStyle w:val="ox-c19398ae7c-msonormal"/>
        <w:shd w:val="clear" w:color="auto" w:fill="FFFFFF"/>
        <w:spacing w:before="0" w:after="0" w:line="340" w:lineRule="atLeast"/>
        <w:ind w:left="567" w:right="1416"/>
        <w:jc w:val="both"/>
        <w:rPr>
          <w:color w:val="000000"/>
        </w:rPr>
      </w:pPr>
      <w:r>
        <w:rPr>
          <w:color w:val="000000"/>
        </w:rPr>
        <w:t>b) che lo smaltimento dell'amianto non è possibile tecnicamente nel sito dell'attuale discarica, non ess</w:t>
      </w:r>
      <w:r>
        <w:rPr>
          <w:color w:val="000000"/>
        </w:rPr>
        <w:t>endo il sito geologicamente adatto;</w:t>
      </w:r>
    </w:p>
    <w:p w:rsidR="00000000" w:rsidRDefault="00A673CF">
      <w:pPr>
        <w:pStyle w:val="ox-c19398ae7c-msonormal"/>
        <w:shd w:val="clear" w:color="auto" w:fill="FFFFFF"/>
        <w:spacing w:before="0" w:after="0" w:line="340" w:lineRule="atLeast"/>
        <w:ind w:left="567" w:right="1416"/>
        <w:jc w:val="both"/>
        <w:rPr>
          <w:color w:val="000000"/>
        </w:rPr>
      </w:pPr>
      <w:r>
        <w:rPr>
          <w:color w:val="000000"/>
        </w:rPr>
        <w:t>c) che gli effetti sul territorio, composto da piccoli Comuni che stanno faticosamente promuovendo un autonomo sviluppo socio economico in chiave agricola e turistica, sarebbe letale;</w:t>
      </w:r>
    </w:p>
    <w:p w:rsidR="00000000" w:rsidRDefault="00A673CF">
      <w:pPr>
        <w:pStyle w:val="ox-c19398ae7c-msonormal"/>
        <w:shd w:val="clear" w:color="auto" w:fill="FFFFFF"/>
        <w:spacing w:before="0" w:after="0" w:line="340" w:lineRule="atLeast"/>
        <w:ind w:left="567" w:right="1416"/>
        <w:jc w:val="both"/>
        <w:rPr>
          <w:color w:val="000000"/>
        </w:rPr>
      </w:pPr>
      <w:r>
        <w:rPr>
          <w:color w:val="000000"/>
        </w:rPr>
        <w:t>d) che si creerebbe un evidente peri</w:t>
      </w:r>
      <w:r>
        <w:rPr>
          <w:color w:val="000000"/>
        </w:rPr>
        <w:t>colo per la salute pubblica, già provata dalla conduzione della discarica avvenuta per molti anni e dalle violazioni da parte dell'attuale gestore, come dimostrato dalle diffide regionali inviate;</w:t>
      </w:r>
    </w:p>
    <w:p w:rsidR="00000000" w:rsidRDefault="00A673CF">
      <w:pPr>
        <w:pStyle w:val="ox-c19398ae7c-msonormal"/>
        <w:shd w:val="clear" w:color="auto" w:fill="FFFFFF"/>
        <w:spacing w:before="0" w:after="0" w:line="340" w:lineRule="atLeast"/>
        <w:ind w:left="567" w:right="1416"/>
        <w:jc w:val="both"/>
        <w:rPr>
          <w:color w:val="000000"/>
          <w:u w:val="single"/>
        </w:rPr>
      </w:pPr>
      <w:r>
        <w:rPr>
          <w:color w:val="000000"/>
        </w:rPr>
        <w:t>e) che è evidente la violazione del protocollo d'intesa sop</w:t>
      </w:r>
      <w:r>
        <w:rPr>
          <w:color w:val="000000"/>
        </w:rPr>
        <w:t>ra riportato, considerando che nella premessa di tale protocollo i soggetti istituzionali si impegnano a trovare soluzioni che “non comportino nuovi conferimenti di rifiuti in discarica”.</w:t>
      </w:r>
    </w:p>
    <w:p w:rsidR="00000000" w:rsidRDefault="00A673CF">
      <w:pPr>
        <w:pStyle w:val="ox-c19398ae7c-msonormal"/>
        <w:shd w:val="clear" w:color="auto" w:fill="FFFFFF"/>
        <w:spacing w:before="0" w:after="0" w:line="340" w:lineRule="atLeast"/>
        <w:ind w:left="567" w:right="1416"/>
        <w:jc w:val="both"/>
      </w:pPr>
      <w:r>
        <w:rPr>
          <w:color w:val="000000"/>
          <w:u w:val="single"/>
        </w:rPr>
        <w:t>4) In via procedimentale</w:t>
      </w:r>
      <w:r>
        <w:rPr>
          <w:color w:val="000000"/>
        </w:rPr>
        <w:t xml:space="preserve"> il Comune di si riserva ogni successiva int</w:t>
      </w:r>
      <w:r>
        <w:rPr>
          <w:color w:val="000000"/>
        </w:rPr>
        <w:t xml:space="preserve">egrazione e richiesta di supplemento istruttorio e invita la Regione a effettuare nuove e più </w:t>
      </w:r>
      <w:r>
        <w:rPr>
          <w:color w:val="000000"/>
        </w:rPr>
        <w:lastRenderedPageBreak/>
        <w:t>approfondite analisi sulla compatibilità geologica, sanitaria e socio economica della soluzione proposta.</w:t>
      </w:r>
    </w:p>
    <w:p w:rsidR="00000000" w:rsidRDefault="00A673CF">
      <w:pPr>
        <w:pStyle w:val="ox-c19398ae7c-msonormal"/>
        <w:shd w:val="clear" w:color="auto" w:fill="FFFFFF"/>
        <w:spacing w:before="0" w:after="0" w:line="340" w:lineRule="atLeast"/>
        <w:ind w:left="567" w:right="1416"/>
        <w:jc w:val="both"/>
      </w:pPr>
    </w:p>
    <w:p w:rsidR="00000000" w:rsidRDefault="00A673CF">
      <w:pPr>
        <w:pStyle w:val="ox-c19398ae7c-msonormal"/>
        <w:shd w:val="clear" w:color="auto" w:fill="FFFFFF"/>
        <w:spacing w:before="0" w:after="0" w:line="340" w:lineRule="atLeast"/>
        <w:ind w:right="1416"/>
        <w:jc w:val="both"/>
      </w:pPr>
    </w:p>
    <w:p w:rsidR="00000000" w:rsidRDefault="00A673CF">
      <w:pPr>
        <w:pStyle w:val="ox-c19398ae7c-msonormal"/>
        <w:shd w:val="clear" w:color="auto" w:fill="FFFFFF"/>
        <w:spacing w:before="0" w:after="0" w:line="340" w:lineRule="atLeast"/>
        <w:ind w:right="1416"/>
        <w:jc w:val="both"/>
      </w:pPr>
      <w:r>
        <w:t>IL SINDACO</w:t>
      </w:r>
    </w:p>
    <w:p w:rsidR="00000000" w:rsidRDefault="00A673CF">
      <w:pPr>
        <w:pStyle w:val="ox-c19398ae7c-msonormal"/>
        <w:shd w:val="clear" w:color="auto" w:fill="FFFFFF"/>
        <w:spacing w:before="0" w:after="0" w:line="340" w:lineRule="atLeast"/>
        <w:ind w:right="1416"/>
        <w:jc w:val="both"/>
      </w:pPr>
      <w:r>
        <w:t>Giacomo Tarrini</w:t>
      </w:r>
    </w:p>
    <w:p w:rsidR="00000000" w:rsidRDefault="00A673CF">
      <w:pPr>
        <w:pStyle w:val="ox-c19398ae7c-msonormal"/>
        <w:shd w:val="clear" w:color="auto" w:fill="FFFFFF"/>
        <w:spacing w:before="0" w:after="0" w:line="340" w:lineRule="atLeast"/>
        <w:ind w:right="1416"/>
        <w:jc w:val="both"/>
      </w:pPr>
    </w:p>
    <w:p w:rsidR="00000000" w:rsidRDefault="00A673CF">
      <w:pPr>
        <w:pStyle w:val="ox-c19398ae7c-msonormal"/>
        <w:shd w:val="clear" w:color="auto" w:fill="FFFFFF"/>
        <w:spacing w:before="0" w:after="0" w:line="340" w:lineRule="atLeast"/>
        <w:ind w:right="1416"/>
        <w:jc w:val="both"/>
      </w:pPr>
      <w:r>
        <w:t>IL RESPONSABILE DEL SETTOR</w:t>
      </w:r>
      <w:r>
        <w:t>E TECNICO</w:t>
      </w:r>
    </w:p>
    <w:p w:rsidR="00A673CF" w:rsidRDefault="00A673CF">
      <w:pPr>
        <w:pStyle w:val="ox-c19398ae7c-msonormal"/>
        <w:shd w:val="clear" w:color="auto" w:fill="FFFFFF"/>
        <w:spacing w:before="0" w:after="0" w:line="340" w:lineRule="atLeast"/>
        <w:ind w:right="1416"/>
        <w:jc w:val="both"/>
      </w:pPr>
      <w:r>
        <w:t>Geom.Granchi Marcello</w:t>
      </w:r>
    </w:p>
    <w:sectPr w:rsidR="00A673CF">
      <w:pgSz w:w="11906" w:h="16838"/>
      <w:pgMar w:top="1417" w:right="1134" w:bottom="1134" w:left="1134" w:header="720" w:footer="720" w:gutter="0"/>
      <w:cols w:space="720"/>
      <w:docGrid w:linePitch="360" w:charSpace="-2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63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  <w:color w:val="00000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  <w:color w:val="00000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  <w:color w:val="00000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F13B35"/>
    <w:rsid w:val="00A673CF"/>
    <w:rsid w:val="00F13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160" w:line="256" w:lineRule="auto"/>
    </w:pPr>
    <w:rPr>
      <w:rFonts w:ascii="Calibri" w:eastAsia="SimSun" w:hAnsi="Calibri" w:cs="font263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  <w:color w:val="000000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Carpredefinitoparagrafo1">
    <w:name w:val="Car. predefinito paragrafo1"/>
  </w:style>
  <w:style w:type="character" w:customStyle="1" w:styleId="DefaultParagraphFont">
    <w:name w:val="Default Paragraph Font"/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Caratteredinumerazione">
    <w:name w:val="Carattere di numerazione"/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ox-c19398ae7c-msonormal">
    <w:name w:val="ox-c19398ae7c-msonormal"/>
    <w:basedOn w:val="Normale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1227</Words>
  <Characters>6997</Characters>
  <Application>Microsoft Office Word</Application>
  <DocSecurity>0</DocSecurity>
  <Lines>58</Lines>
  <Paragraphs>16</Paragraphs>
  <ScaleCrop>false</ScaleCrop>
  <Company/>
  <LinksUpToDate>false</LinksUpToDate>
  <CharactersWithSpaces>8208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Maya</dc:creator>
  <cp:lastModifiedBy>Giacomo Tarrini</cp:lastModifiedBy>
  <cp:revision>2</cp:revision>
  <cp:lastPrinted>1601-01-01T00:00:00Z</cp:lastPrinted>
  <dcterms:created xsi:type="dcterms:W3CDTF">2017-09-29T08:41:00Z</dcterms:created>
  <dcterms:modified xsi:type="dcterms:W3CDTF">2017-09-29T08:41:00Z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